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1F20" w14:textId="77777777" w:rsidR="004D0B25" w:rsidRPr="004D0B25" w:rsidRDefault="004D0B25" w:rsidP="004D0B25">
      <w:pPr>
        <w:pStyle w:val="Heading1"/>
        <w:spacing w:before="0"/>
        <w:jc w:val="center"/>
        <w:rPr>
          <w:rFonts w:eastAsia="Calibri" w:cs="B Titr"/>
          <w:rtl/>
          <w:lang w:bidi="fa-IR"/>
        </w:rPr>
      </w:pPr>
      <w:bookmarkStart w:id="0" w:name="_Toc151763193"/>
      <w:r w:rsidRPr="004D0B25">
        <w:rPr>
          <w:rFonts w:eastAsia="Calibri" w:cs="B Titr" w:hint="cs"/>
          <w:rtl/>
          <w:lang w:bidi="fa-IR"/>
        </w:rPr>
        <w:t>ساختار گزارش پایانی کارورزی 4</w:t>
      </w:r>
      <w:bookmarkEnd w:id="0"/>
    </w:p>
    <w:p w14:paraId="1501FCD9" w14:textId="77777777" w:rsidR="004D0B25" w:rsidRPr="00372C28" w:rsidRDefault="004D0B25" w:rsidP="004D0B25">
      <w:pPr>
        <w:spacing w:after="0"/>
        <w:rPr>
          <w:lang w:bidi="fa-IR"/>
        </w:rPr>
      </w:pPr>
    </w:p>
    <w:p w14:paraId="084DCBCE" w14:textId="77777777" w:rsidR="004D0B25" w:rsidRPr="00372C28" w:rsidRDefault="004D0B25" w:rsidP="004D0B25">
      <w:pPr>
        <w:spacing w:after="0" w:line="276" w:lineRule="auto"/>
        <w:jc w:val="both"/>
        <w:rPr>
          <w:lang w:bidi="fa-IR"/>
        </w:rPr>
      </w:pPr>
      <w:r w:rsidRPr="004D0B25">
        <w:rPr>
          <w:rFonts w:hint="cs"/>
          <w:b/>
          <w:bCs/>
          <w:rtl/>
          <w:lang w:bidi="fa-IR"/>
        </w:rPr>
        <w:t>صفحه شناسنامه:</w:t>
      </w:r>
      <w:r w:rsidRPr="00372C28">
        <w:rPr>
          <w:rFonts w:hint="cs"/>
          <w:rtl/>
          <w:lang w:bidi="fa-IR"/>
        </w:rPr>
        <w:t xml:space="preserve"> آرم دانشگاه، نام پردیس/ دانشکده، عنوان: کارورزی 4 با محور درس پژوهی، نام استاد راهنما ، نام مدرسه، نام معلم راهنما، نام دانشجو، سال تحصیلی</w:t>
      </w:r>
    </w:p>
    <w:p w14:paraId="2B904F71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 xml:space="preserve">صفحه </w:t>
      </w:r>
      <w:proofErr w:type="spellStart"/>
      <w:r w:rsidRPr="004D0B25">
        <w:rPr>
          <w:rFonts w:hint="cs"/>
          <w:b/>
          <w:bCs/>
          <w:rtl/>
          <w:lang w:bidi="fa-IR"/>
        </w:rPr>
        <w:t>بسم</w:t>
      </w:r>
      <w:proofErr w:type="spellEnd"/>
      <w:r w:rsidRPr="004D0B25">
        <w:rPr>
          <w:rFonts w:hint="cs"/>
          <w:b/>
          <w:bCs/>
          <w:rtl/>
          <w:lang w:bidi="fa-IR"/>
        </w:rPr>
        <w:t xml:space="preserve"> الله </w:t>
      </w:r>
      <w:proofErr w:type="spellStart"/>
      <w:r w:rsidRPr="004D0B25">
        <w:rPr>
          <w:rFonts w:hint="cs"/>
          <w:b/>
          <w:bCs/>
          <w:rtl/>
          <w:lang w:bidi="fa-IR"/>
        </w:rPr>
        <w:t>الرحمن</w:t>
      </w:r>
      <w:proofErr w:type="spellEnd"/>
      <w:r w:rsidRPr="004D0B25">
        <w:rPr>
          <w:rFonts w:hint="cs"/>
          <w:b/>
          <w:bCs/>
          <w:rtl/>
          <w:lang w:bidi="fa-IR"/>
        </w:rPr>
        <w:t xml:space="preserve"> </w:t>
      </w:r>
      <w:proofErr w:type="spellStart"/>
      <w:r w:rsidRPr="004D0B25">
        <w:rPr>
          <w:rFonts w:hint="cs"/>
          <w:b/>
          <w:bCs/>
          <w:rtl/>
          <w:lang w:bidi="fa-IR"/>
        </w:rPr>
        <w:t>الرحیم</w:t>
      </w:r>
      <w:proofErr w:type="spellEnd"/>
    </w:p>
    <w:p w14:paraId="5A445EF7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>چکیده</w:t>
      </w:r>
    </w:p>
    <w:p w14:paraId="0BFC1D6C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>فهرست</w:t>
      </w:r>
      <w:r w:rsidRPr="004D0B25">
        <w:rPr>
          <w:b/>
          <w:bCs/>
          <w:lang w:bidi="fa-IR"/>
        </w:rPr>
        <w:t xml:space="preserve"> </w:t>
      </w:r>
      <w:r w:rsidRPr="004D0B25">
        <w:rPr>
          <w:rFonts w:hint="cs"/>
          <w:b/>
          <w:bCs/>
          <w:rtl/>
          <w:lang w:bidi="fa-IR"/>
        </w:rPr>
        <w:t xml:space="preserve"> مطالب</w:t>
      </w:r>
    </w:p>
    <w:p w14:paraId="62017D17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>مقدمه</w:t>
      </w:r>
      <w:r w:rsidRPr="004D0B25">
        <w:rPr>
          <w:b/>
          <w:bCs/>
          <w:lang w:bidi="fa-IR"/>
        </w:rPr>
        <w:t xml:space="preserve">  </w:t>
      </w:r>
    </w:p>
    <w:p w14:paraId="6E28D8C8" w14:textId="77777777" w:rsidR="004D0B25" w:rsidRPr="00372C28" w:rsidRDefault="004D0B25" w:rsidP="004D0B25">
      <w:pPr>
        <w:spacing w:after="0" w:line="276" w:lineRule="auto"/>
        <w:jc w:val="both"/>
        <w:rPr>
          <w:lang w:bidi="fa-IR"/>
        </w:rPr>
      </w:pPr>
      <w:r w:rsidRPr="004D0B25">
        <w:rPr>
          <w:rFonts w:hint="cs"/>
          <w:b/>
          <w:bCs/>
          <w:rtl/>
          <w:lang w:bidi="fa-IR"/>
        </w:rPr>
        <w:t>فصل اول:</w:t>
      </w:r>
      <w:r w:rsidRPr="00372C28">
        <w:rPr>
          <w:rFonts w:hint="cs"/>
          <w:rtl/>
          <w:lang w:bidi="fa-IR"/>
        </w:rPr>
        <w:t xml:space="preserve"> </w:t>
      </w:r>
      <w:r w:rsidRPr="004D0B25">
        <w:rPr>
          <w:rFonts w:hint="cs"/>
          <w:b/>
          <w:bCs/>
          <w:rtl/>
          <w:lang w:bidi="fa-IR"/>
        </w:rPr>
        <w:t>فرایند درس پژوهی و توسعه حرفه ای</w:t>
      </w:r>
      <w:r w:rsidRPr="00372C28">
        <w:rPr>
          <w:rFonts w:hint="cs"/>
          <w:rtl/>
          <w:lang w:bidi="fa-IR"/>
        </w:rPr>
        <w:t xml:space="preserve"> </w:t>
      </w:r>
    </w:p>
    <w:p w14:paraId="30117368" w14:textId="77777777" w:rsidR="004D0B25" w:rsidRPr="00372C28" w:rsidRDefault="004D0B25" w:rsidP="004D0B25">
      <w:pPr>
        <w:pStyle w:val="ListParagraph"/>
        <w:spacing w:after="0" w:line="276" w:lineRule="auto"/>
        <w:ind w:left="641"/>
        <w:jc w:val="both"/>
        <w:rPr>
          <w:lang w:bidi="fa-IR"/>
        </w:rPr>
      </w:pPr>
    </w:p>
    <w:p w14:paraId="28853546" w14:textId="77777777" w:rsidR="004D0B25" w:rsidRPr="00372C28" w:rsidRDefault="004D0B25" w:rsidP="004D0B25">
      <w:pPr>
        <w:spacing w:after="0" w:line="276" w:lineRule="auto"/>
        <w:ind w:left="641"/>
        <w:jc w:val="both"/>
        <w:rPr>
          <w:rtl/>
          <w:lang w:bidi="fa-IR"/>
        </w:rPr>
      </w:pPr>
      <w:r w:rsidRPr="00372C28">
        <w:rPr>
          <w:rFonts w:hint="cs"/>
          <w:b/>
          <w:bCs/>
          <w:rtl/>
          <w:lang w:bidi="fa-IR"/>
        </w:rPr>
        <w:t>1-6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Fonts w:hint="cs"/>
          <w:b/>
          <w:bCs/>
          <w:rtl/>
          <w:lang w:bidi="fa-IR"/>
        </w:rPr>
        <w:t>تعیین هدف:</w:t>
      </w:r>
      <w:r w:rsidRPr="00372C28">
        <w:rPr>
          <w:rFonts w:hint="cs"/>
          <w:rtl/>
          <w:lang w:bidi="fa-IR"/>
        </w:rPr>
        <w:t xml:space="preserve"> در این بخش تعریف روشنی از سوال/ مسئله/ نیاز برای انتخاب واحد یادگیری ارائه می شود. در واقع در این بخش دانشجو معلم به منطق کار خود اشاره می کند و اینکه چرا آموزش این واحد یادگیری دارای اهمیت است. در بیان اهمیت به نیازهای یادگیرنده (دانش آموزان کلاس با توجه به بافت و زیست بوم آنها) و نیز نیازهای اجتماعی در سطح ملی و منطقه ای اشاره می کند. و در حقیقت با بیان منطق واحد یادگیری در نقطه آغاز چرخه درس پژوهی قرار می گیرد.</w:t>
      </w:r>
    </w:p>
    <w:p w14:paraId="195985C4" w14:textId="77777777" w:rsidR="004D0B25" w:rsidRPr="00372C28" w:rsidRDefault="004D0B25" w:rsidP="004D0B25">
      <w:pPr>
        <w:spacing w:after="0" w:line="276" w:lineRule="auto"/>
        <w:ind w:left="641"/>
        <w:jc w:val="both"/>
        <w:rPr>
          <w:rtl/>
          <w:lang w:bidi="fa-IR"/>
        </w:rPr>
      </w:pPr>
    </w:p>
    <w:p w14:paraId="1A6D60AF" w14:textId="77777777" w:rsidR="004D0B25" w:rsidRPr="00372C28" w:rsidRDefault="004D0B25" w:rsidP="004D0B25">
      <w:pPr>
        <w:spacing w:after="0" w:line="276" w:lineRule="auto"/>
        <w:ind w:left="641"/>
        <w:jc w:val="both"/>
        <w:rPr>
          <w:rtl/>
          <w:lang w:bidi="fa-IR"/>
        </w:rPr>
      </w:pPr>
      <w:r w:rsidRPr="00372C28">
        <w:rPr>
          <w:rFonts w:hint="cs"/>
          <w:b/>
          <w:bCs/>
          <w:rtl/>
          <w:lang w:bidi="fa-IR"/>
        </w:rPr>
        <w:t>2-6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Fonts w:hint="cs"/>
          <w:b/>
          <w:bCs/>
          <w:rtl/>
          <w:lang w:bidi="fa-IR"/>
        </w:rPr>
        <w:t>طراحی واحد یادگیری:</w:t>
      </w:r>
      <w:r w:rsidRPr="00372C28">
        <w:rPr>
          <w:rFonts w:hint="cs"/>
          <w:rtl/>
          <w:lang w:bidi="fa-IR"/>
        </w:rPr>
        <w:t xml:space="preserve"> در این بخش به فرایند طراحی، تدوین، اجرا و ارزشیابی از واحد یادگیری در قالب فرایند درس پژوهی و توسعه حرفه ای به کمک اعضاء گروه درس پژوهی می پردازد. با توجه به عناوین طراحی یک واحد یادگیری، این فرایند به تفکیک محور های ذیل تبیین می گردد و دانشجو معلم در ذیل هر یک از این محورها، فرایند درس پژوهی طی شده را توضیح می دهد. اینکه گروه چگونه بر تصمیمات دانشجو معلم تاثیر گذار بوده است و شیوه تعامل حرفه ای او در گروه چه فراز و نشیب </w:t>
      </w:r>
      <w:proofErr w:type="spellStart"/>
      <w:r w:rsidRPr="00372C28">
        <w:rPr>
          <w:rFonts w:hint="cs"/>
          <w:rtl/>
          <w:lang w:bidi="fa-IR"/>
        </w:rPr>
        <w:t>هایی</w:t>
      </w:r>
      <w:proofErr w:type="spellEnd"/>
      <w:r w:rsidRPr="00372C28">
        <w:rPr>
          <w:rFonts w:hint="cs"/>
          <w:rtl/>
          <w:lang w:bidi="fa-IR"/>
        </w:rPr>
        <w:t xml:space="preserve"> را طی نموده و یادگیری حاصل از این فرایند تأمل گروهی چه بوده است را توضیح می دهد.</w:t>
      </w:r>
    </w:p>
    <w:p w14:paraId="7122E10E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1-2-6. طراحی نقشه ذهنی </w:t>
      </w:r>
    </w:p>
    <w:p w14:paraId="6220BADD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2-2-6. استخراج ایده کلیدی </w:t>
      </w:r>
    </w:p>
    <w:p w14:paraId="1CAD95F7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3-2-6.  شایستگی مورد انتظار</w:t>
      </w:r>
    </w:p>
    <w:p w14:paraId="4A5EEADD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4-2-6. طراحی ملاک های ارزیابی شایستگی و سطوح هریک از آنها</w:t>
      </w:r>
    </w:p>
    <w:p w14:paraId="3664FAB9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5-2-6. تعیین فرصت ها و تکلیف یادگیری و عملکردی</w:t>
      </w:r>
    </w:p>
    <w:p w14:paraId="5AF36E43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6-2-6. طرح پرسش اساسی: پرسش اساسی باید یا توجه به ایده کلیدی مطرح شود.</w:t>
      </w:r>
    </w:p>
    <w:p w14:paraId="47D9DF20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7-2-6. طراحی گام های اجرایی فرصت های یادگیری: شامل </w:t>
      </w:r>
      <w:proofErr w:type="spellStart"/>
      <w:r w:rsidRPr="00372C28">
        <w:rPr>
          <w:rFonts w:hint="cs"/>
          <w:rtl/>
          <w:lang w:bidi="fa-IR"/>
        </w:rPr>
        <w:t>برقرای</w:t>
      </w:r>
      <w:proofErr w:type="spellEnd"/>
      <w:r w:rsidRPr="00372C28">
        <w:rPr>
          <w:rFonts w:hint="cs"/>
          <w:rtl/>
          <w:lang w:bidi="fa-IR"/>
        </w:rPr>
        <w:t xml:space="preserve"> ارتباط، به تجربه گذاشتن، به کار بستن، به اشتراک گذاشتن و انتقال به موقعیت جدید (انتقال به موقعیت جدید همان تکلیف عملکردی است که ناظر بر ارزشیابی بوده و بعد از اجرای تکالیف یادگیری ارائه می شود).</w:t>
      </w:r>
    </w:p>
    <w:p w14:paraId="0C519FDA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326E1DC7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3-6. </w:t>
      </w:r>
      <w:r w:rsidRPr="00372C28">
        <w:rPr>
          <w:rFonts w:hint="cs"/>
          <w:b/>
          <w:bCs/>
          <w:rtl/>
          <w:lang w:bidi="fa-IR"/>
        </w:rPr>
        <w:t>اجرای واحد یادگیری:</w:t>
      </w:r>
      <w:r w:rsidRPr="00372C28">
        <w:rPr>
          <w:rFonts w:hint="cs"/>
          <w:rtl/>
          <w:lang w:bidi="fa-IR"/>
        </w:rPr>
        <w:t xml:space="preserve"> بیان روشنی از چگونگی اجرا توسط اعضاء تیم درس پژوه</w:t>
      </w:r>
    </w:p>
    <w:p w14:paraId="45791BE2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  1-3-6. تولید مواد آموزشی مورد نیاز برای اجرای طرح واحد یادگیری</w:t>
      </w:r>
    </w:p>
    <w:p w14:paraId="522F769B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lastRenderedPageBreak/>
        <w:t xml:space="preserve">       2-3-6. هدایت فرایند یادگیری</w:t>
      </w:r>
    </w:p>
    <w:p w14:paraId="01E5F96B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6E9E40EE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4-6. </w:t>
      </w:r>
      <w:r w:rsidRPr="00372C28">
        <w:rPr>
          <w:rFonts w:hint="cs"/>
          <w:b/>
          <w:bCs/>
          <w:rtl/>
          <w:lang w:bidi="fa-IR"/>
        </w:rPr>
        <w:t>ارزیابی از شایستگی های کسب شده</w:t>
      </w:r>
      <w:r w:rsidRPr="00372C28">
        <w:rPr>
          <w:rFonts w:hint="cs"/>
          <w:rtl/>
          <w:lang w:bidi="fa-IR"/>
        </w:rPr>
        <w:t xml:space="preserve"> توسط دانش آموزان براساس ملاک ها و سطوح طراحی شده</w:t>
      </w:r>
    </w:p>
    <w:p w14:paraId="482DDA1B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22152117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5-6. </w:t>
      </w:r>
      <w:r w:rsidRPr="00372C28">
        <w:rPr>
          <w:rFonts w:hint="cs"/>
          <w:b/>
          <w:bCs/>
          <w:rtl/>
          <w:lang w:bidi="fa-IR"/>
        </w:rPr>
        <w:t>تأمل و بازنگری</w:t>
      </w:r>
      <w:r w:rsidRPr="00372C28">
        <w:rPr>
          <w:rFonts w:hint="cs"/>
          <w:rtl/>
          <w:lang w:bidi="fa-IR"/>
        </w:rPr>
        <w:t xml:space="preserve"> </w:t>
      </w:r>
    </w:p>
    <w:p w14:paraId="1FA33CAF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 1-5-6. طراحی مجدد</w:t>
      </w:r>
    </w:p>
    <w:p w14:paraId="545BCA6F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 2-5-6. اجرای مجدد</w:t>
      </w:r>
    </w:p>
    <w:p w14:paraId="6071DB64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     3-5-6. ارزشیابی مجدد</w:t>
      </w:r>
    </w:p>
    <w:p w14:paraId="0AFA67B8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4369AFE5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>فصل دوم:</w:t>
      </w:r>
      <w:r w:rsidRPr="00372C28">
        <w:rPr>
          <w:rFonts w:hint="cs"/>
          <w:rtl/>
          <w:lang w:bidi="fa-IR"/>
        </w:rPr>
        <w:t xml:space="preserve"> </w:t>
      </w:r>
      <w:r w:rsidRPr="004D0B25">
        <w:rPr>
          <w:rFonts w:hint="cs"/>
          <w:b/>
          <w:bCs/>
          <w:rtl/>
          <w:lang w:bidi="fa-IR"/>
        </w:rPr>
        <w:t>روایت من از کارورزی 4</w:t>
      </w:r>
    </w:p>
    <w:p w14:paraId="488DCAEB" w14:textId="77777777" w:rsidR="004D0B25" w:rsidRPr="00372C28" w:rsidRDefault="004D0B25" w:rsidP="004D0B25">
      <w:pPr>
        <w:pStyle w:val="ListParagraph"/>
        <w:spacing w:after="0" w:line="276" w:lineRule="auto"/>
        <w:ind w:left="641"/>
        <w:jc w:val="both"/>
        <w:rPr>
          <w:b/>
          <w:bCs/>
          <w:lang w:bidi="fa-IR"/>
        </w:rPr>
      </w:pPr>
    </w:p>
    <w:p w14:paraId="02AE7457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1-7. </w:t>
      </w:r>
      <w:r w:rsidRPr="00372C28">
        <w:rPr>
          <w:rFonts w:hint="cs"/>
          <w:b/>
          <w:bCs/>
          <w:rtl/>
          <w:lang w:bidi="fa-IR"/>
        </w:rPr>
        <w:t>روایت فرایند درس پژوهی و توسعه حرفه ای:</w:t>
      </w:r>
      <w:r w:rsidRPr="00372C28">
        <w:rPr>
          <w:rFonts w:hint="cs"/>
          <w:rtl/>
          <w:lang w:bidi="fa-IR"/>
        </w:rPr>
        <w:t xml:space="preserve"> فرایند درس پژوهی که حاصل تعاملات دانشجو معلم با اعضای گروه درس پژوهی و همچنین استاد راهنما است، در همه مراحل (طراحی، اجرا، ارزشیابی و تأمل و بازنگری) روایت می شود. تحلیل و تفسیر دانشجو باید مستند به نتایج یادگیری دانش آموزان و یا </w:t>
      </w:r>
      <w:proofErr w:type="spellStart"/>
      <w:r w:rsidRPr="00372C28">
        <w:rPr>
          <w:rFonts w:hint="cs"/>
          <w:rtl/>
          <w:lang w:bidi="fa-IR"/>
        </w:rPr>
        <w:t>مستنداتی</w:t>
      </w:r>
      <w:proofErr w:type="spellEnd"/>
      <w:r w:rsidRPr="00372C28">
        <w:rPr>
          <w:rFonts w:hint="cs"/>
          <w:rtl/>
          <w:lang w:bidi="fa-IR"/>
        </w:rPr>
        <w:t xml:space="preserve"> ثبت و ضبط شده در فرایند درس پژوهی باشد که مستندات می تواند در بخش ضمائم بیاید.</w:t>
      </w:r>
    </w:p>
    <w:p w14:paraId="79B1CE59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354614A3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 2-7. </w:t>
      </w:r>
      <w:r w:rsidRPr="00372C28">
        <w:rPr>
          <w:rFonts w:hint="cs"/>
          <w:b/>
          <w:bCs/>
          <w:rtl/>
          <w:lang w:bidi="fa-IR"/>
        </w:rPr>
        <w:t xml:space="preserve">کد گذاری و استخراج مضامین: </w:t>
      </w:r>
      <w:r w:rsidRPr="00372C28">
        <w:rPr>
          <w:rFonts w:hint="cs"/>
          <w:rtl/>
          <w:lang w:bidi="fa-IR"/>
        </w:rPr>
        <w:t xml:space="preserve">در این بخش، دانشجو معلم روایت خود را با محور رشد حرفه ای </w:t>
      </w:r>
      <w:r>
        <w:rPr>
          <w:rFonts w:hint="cs"/>
          <w:rtl/>
          <w:lang w:bidi="fa-IR"/>
        </w:rPr>
        <w:t xml:space="preserve">من </w:t>
      </w:r>
      <w:r w:rsidRPr="00372C28">
        <w:rPr>
          <w:rFonts w:hint="cs"/>
          <w:rtl/>
          <w:lang w:bidi="fa-IR"/>
        </w:rPr>
        <w:t xml:space="preserve">کد گذاری کرده و به </w:t>
      </w:r>
      <w:proofErr w:type="spellStart"/>
      <w:r w:rsidRPr="00372C28">
        <w:rPr>
          <w:rFonts w:hint="cs"/>
          <w:rtl/>
          <w:lang w:bidi="fa-IR"/>
        </w:rPr>
        <w:t>مضامینی</w:t>
      </w:r>
      <w:proofErr w:type="spellEnd"/>
      <w:r w:rsidRPr="00372C28">
        <w:rPr>
          <w:rFonts w:hint="cs"/>
          <w:rtl/>
          <w:lang w:bidi="fa-IR"/>
        </w:rPr>
        <w:t xml:space="preserve"> در این رابطه می رسد و یک نقشه مفهومی که ارتباط بین مضامین استخراج شده و</w:t>
      </w:r>
      <w:r>
        <w:rPr>
          <w:rFonts w:hint="cs"/>
          <w:rtl/>
          <w:lang w:bidi="fa-IR"/>
        </w:rPr>
        <w:t xml:space="preserve"> </w:t>
      </w:r>
      <w:proofErr w:type="spellStart"/>
      <w:r w:rsidRPr="00372C28">
        <w:rPr>
          <w:rFonts w:hint="cs"/>
          <w:rtl/>
          <w:lang w:bidi="fa-IR"/>
        </w:rPr>
        <w:t>کدها</w:t>
      </w:r>
      <w:r>
        <w:rPr>
          <w:rFonts w:hint="cs"/>
          <w:rtl/>
          <w:lang w:bidi="fa-IR"/>
        </w:rPr>
        <w:t>ی</w:t>
      </w:r>
      <w:proofErr w:type="spellEnd"/>
      <w:r w:rsidRPr="00372C28">
        <w:rPr>
          <w:rFonts w:hint="cs"/>
          <w:rtl/>
          <w:lang w:bidi="fa-IR"/>
        </w:rPr>
        <w:t xml:space="preserve"> محوری را با هدف "رشد حرفه ای من" نشان می دهد، ارائه می کند.</w:t>
      </w:r>
    </w:p>
    <w:p w14:paraId="5C9275C6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79BD0E7C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 xml:space="preserve">3-7 . </w:t>
      </w:r>
      <w:r w:rsidRPr="00372C28">
        <w:rPr>
          <w:rFonts w:hint="cs"/>
          <w:b/>
          <w:bCs/>
          <w:rtl/>
          <w:lang w:bidi="fa-IR"/>
        </w:rPr>
        <w:t>تحلیل و تفسیر یافته ها:</w:t>
      </w:r>
      <w:r w:rsidRPr="00372C28">
        <w:rPr>
          <w:rFonts w:hint="cs"/>
          <w:rtl/>
          <w:lang w:bidi="fa-IR"/>
        </w:rPr>
        <w:t xml:space="preserve"> در این بخش دانشجو معلم یافته های خود</w:t>
      </w:r>
      <w:r>
        <w:rPr>
          <w:rFonts w:hint="cs"/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از فرایند درس پژوهی را تحلیل کرده، از توانایی های معلمی خود دفاع حرفه ای می کند و تصمیمات آینده حرفه ای خود را بیان می کند.</w:t>
      </w:r>
    </w:p>
    <w:p w14:paraId="64E197EA" w14:textId="77777777" w:rsidR="004D0B25" w:rsidRPr="00372C28" w:rsidRDefault="004D0B25" w:rsidP="004D0B25">
      <w:pPr>
        <w:pStyle w:val="ListParagraph"/>
        <w:spacing w:after="0"/>
        <w:ind w:left="641"/>
        <w:jc w:val="both"/>
        <w:rPr>
          <w:rtl/>
          <w:lang w:bidi="fa-IR"/>
        </w:rPr>
      </w:pPr>
    </w:p>
    <w:p w14:paraId="3D8DE95D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>منابع</w:t>
      </w:r>
    </w:p>
    <w:p w14:paraId="083E6A35" w14:textId="77777777" w:rsidR="004D0B25" w:rsidRPr="00372C28" w:rsidRDefault="004D0B25" w:rsidP="004D0B25">
      <w:pPr>
        <w:pStyle w:val="ListParagraph"/>
        <w:spacing w:after="0" w:line="276" w:lineRule="auto"/>
        <w:ind w:left="641"/>
        <w:jc w:val="both"/>
        <w:rPr>
          <w:b/>
          <w:bCs/>
          <w:lang w:bidi="fa-IR"/>
        </w:rPr>
      </w:pPr>
    </w:p>
    <w:p w14:paraId="5D7D296D" w14:textId="77777777" w:rsidR="004D0B25" w:rsidRPr="004D0B25" w:rsidRDefault="004D0B25" w:rsidP="004D0B25">
      <w:pPr>
        <w:spacing w:after="0" w:line="276" w:lineRule="auto"/>
        <w:jc w:val="both"/>
        <w:rPr>
          <w:b/>
          <w:bCs/>
          <w:lang w:bidi="fa-IR"/>
        </w:rPr>
      </w:pPr>
      <w:r w:rsidRPr="004D0B25">
        <w:rPr>
          <w:rFonts w:hint="cs"/>
          <w:b/>
          <w:bCs/>
          <w:rtl/>
          <w:lang w:bidi="fa-IR"/>
        </w:rPr>
        <w:t>ضمائم</w:t>
      </w:r>
    </w:p>
    <w:p w14:paraId="25AB20F4" w14:textId="77777777" w:rsidR="004D0B25" w:rsidRPr="00372C28" w:rsidRDefault="004D0B25" w:rsidP="004D0B25">
      <w:pPr>
        <w:pStyle w:val="ListParagraph"/>
        <w:spacing w:after="0" w:line="276" w:lineRule="auto"/>
        <w:ind w:left="641"/>
        <w:jc w:val="both"/>
        <w:rPr>
          <w:b/>
          <w:bCs/>
          <w:rtl/>
          <w:lang w:bidi="fa-IR"/>
        </w:rPr>
      </w:pPr>
    </w:p>
    <w:p w14:paraId="311BE8C3" w14:textId="77777777" w:rsidR="004D0B25" w:rsidRPr="004D0B25" w:rsidRDefault="004D0B25" w:rsidP="004D0B2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/>
          <w:b/>
          <w:bCs/>
          <w:rtl/>
          <w:lang w:val="x-none" w:eastAsia="x-none" w:bidi="fa-IR"/>
        </w:rPr>
      </w:pPr>
      <w:r w:rsidRPr="004D0B25">
        <w:rPr>
          <w:rFonts w:ascii="Calibri" w:eastAsia="Calibri" w:hAnsi="Calibri" w:hint="cs"/>
          <w:b/>
          <w:bCs/>
          <w:rtl/>
          <w:lang w:val="x-none" w:eastAsia="x-none" w:bidi="fa-IR"/>
        </w:rPr>
        <w:t>نکات</w:t>
      </w:r>
      <w:r w:rsidRPr="004D0B25">
        <w:rPr>
          <w:rFonts w:ascii="Calibri" w:eastAsia="Calibri" w:hAnsi="Calibri"/>
          <w:b/>
          <w:bCs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b/>
          <w:bCs/>
          <w:rtl/>
          <w:lang w:val="x-none" w:eastAsia="x-none" w:bidi="fa-IR"/>
        </w:rPr>
        <w:t>اساسی</w:t>
      </w:r>
      <w:r w:rsidRPr="004D0B25">
        <w:rPr>
          <w:rFonts w:ascii="Calibri" w:eastAsia="Calibri" w:hAnsi="Calibri"/>
          <w:b/>
          <w:bCs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b/>
          <w:bCs/>
          <w:rtl/>
          <w:lang w:val="x-none" w:eastAsia="x-none" w:bidi="fa-IR"/>
        </w:rPr>
        <w:t>در</w:t>
      </w:r>
      <w:r w:rsidRPr="004D0B25">
        <w:rPr>
          <w:rFonts w:ascii="Calibri" w:eastAsia="Calibri" w:hAnsi="Calibri"/>
          <w:b/>
          <w:bCs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b/>
          <w:bCs/>
          <w:rtl/>
          <w:lang w:val="x-none" w:eastAsia="x-none" w:bidi="fa-IR"/>
        </w:rPr>
        <w:t>تنظیم</w:t>
      </w:r>
      <w:r w:rsidRPr="004D0B25">
        <w:rPr>
          <w:rFonts w:ascii="Calibri" w:eastAsia="Calibri" w:hAnsi="Calibri"/>
          <w:b/>
          <w:bCs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b/>
          <w:bCs/>
          <w:rtl/>
          <w:lang w:val="x-none" w:eastAsia="x-none" w:bidi="fa-IR"/>
        </w:rPr>
        <w:t>گزارش</w:t>
      </w:r>
      <w:r w:rsidRPr="004D0B25">
        <w:rPr>
          <w:rFonts w:ascii="Calibri" w:eastAsia="Calibri" w:hAnsi="Calibri"/>
          <w:b/>
          <w:bCs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b/>
          <w:bCs/>
          <w:rtl/>
          <w:lang w:val="x-none" w:eastAsia="x-none" w:bidi="fa-IR"/>
        </w:rPr>
        <w:t>پایانی</w:t>
      </w:r>
      <w:r w:rsidRPr="004D0B25">
        <w:rPr>
          <w:rFonts w:ascii="Calibri" w:eastAsia="Calibri" w:hAnsi="Calibri"/>
          <w:b/>
          <w:bCs/>
          <w:rtl/>
          <w:lang w:val="x-none" w:eastAsia="x-none" w:bidi="fa-IR"/>
        </w:rPr>
        <w:t xml:space="preserve">: </w:t>
      </w:r>
    </w:p>
    <w:p w14:paraId="16BD5C8E" w14:textId="77777777" w:rsidR="004D0B25" w:rsidRPr="00372C28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rtl/>
          <w:lang w:val="x-none" w:eastAsia="x-none" w:bidi="fa-IR"/>
        </w:rPr>
      </w:pPr>
      <w:r w:rsidRPr="00372C28">
        <w:rPr>
          <w:rFonts w:ascii="Calibri" w:eastAsia="Calibri" w:hAnsi="Calibri" w:hint="cs"/>
          <w:rtl/>
          <w:lang w:val="x-none" w:eastAsia="x-none" w:bidi="fa-IR"/>
        </w:rPr>
        <w:t>تنظیم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فهرست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و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 xml:space="preserve">فصل </w:t>
      </w:r>
      <w:proofErr w:type="spellStart"/>
      <w:r w:rsidRPr="00372C28">
        <w:rPr>
          <w:rFonts w:ascii="Calibri" w:eastAsia="Calibri" w:hAnsi="Calibri" w:hint="cs"/>
          <w:rtl/>
          <w:lang w:val="x-none" w:eastAsia="x-none" w:bidi="fa-IR"/>
        </w:rPr>
        <w:t>بندي</w:t>
      </w:r>
      <w:proofErr w:type="spellEnd"/>
    </w:p>
    <w:p w14:paraId="799473A5" w14:textId="77777777" w:rsidR="004D0B25" w:rsidRPr="00372C28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rtl/>
          <w:lang w:val="x-none" w:eastAsia="x-none" w:bidi="fa-IR"/>
        </w:rPr>
      </w:pPr>
      <w:r w:rsidRPr="00372C28">
        <w:rPr>
          <w:rFonts w:ascii="Calibri" w:eastAsia="Calibri" w:hAnsi="Calibri" w:hint="cs"/>
          <w:rtl/>
          <w:lang w:val="x-none" w:eastAsia="x-none" w:bidi="fa-IR"/>
        </w:rPr>
        <w:t>ارائه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مقدمه،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هدف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/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پرسش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و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تعاریف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و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مفاهیم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proofErr w:type="spellStart"/>
      <w:r w:rsidRPr="00372C28">
        <w:rPr>
          <w:rFonts w:ascii="Calibri" w:eastAsia="Calibri" w:hAnsi="Calibri" w:hint="cs"/>
          <w:rtl/>
          <w:lang w:val="x-none" w:eastAsia="x-none" w:bidi="fa-IR"/>
        </w:rPr>
        <w:t>كل</w:t>
      </w:r>
      <w:r>
        <w:rPr>
          <w:rFonts w:ascii="Calibri" w:eastAsia="Calibri" w:hAnsi="Calibri" w:hint="cs"/>
          <w:rtl/>
          <w:lang w:val="x-none" w:eastAsia="x-none" w:bidi="fa-IR"/>
        </w:rPr>
        <w:t>یدی</w:t>
      </w:r>
      <w:proofErr w:type="spellEnd"/>
    </w:p>
    <w:p w14:paraId="4F258CC2" w14:textId="77777777" w:rsidR="004D0B25" w:rsidRPr="00372C28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rtl/>
          <w:lang w:val="x-none" w:eastAsia="x-none" w:bidi="fa-IR"/>
        </w:rPr>
      </w:pPr>
      <w:r w:rsidRPr="00372C28">
        <w:rPr>
          <w:rFonts w:ascii="Calibri" w:eastAsia="Calibri" w:hAnsi="Calibri" w:hint="cs"/>
          <w:rtl/>
          <w:lang w:val="x-none" w:eastAsia="x-none" w:bidi="fa-IR"/>
        </w:rPr>
        <w:t>ارائه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یافته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ها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بر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اساس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پرسش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های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پژوهش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روایی</w:t>
      </w:r>
    </w:p>
    <w:p w14:paraId="6E95C637" w14:textId="77777777" w:rsidR="004D0B25" w:rsidRPr="00372C28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rtl/>
          <w:lang w:val="x-none" w:eastAsia="x-none" w:bidi="fa-IR"/>
        </w:rPr>
      </w:pPr>
      <w:r w:rsidRPr="00372C28">
        <w:rPr>
          <w:rFonts w:ascii="Calibri" w:eastAsia="Calibri" w:hAnsi="Calibri" w:hint="cs"/>
          <w:rtl/>
          <w:lang w:val="x-none" w:eastAsia="x-none" w:bidi="fa-IR"/>
        </w:rPr>
        <w:t>ارجاعات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روشن،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استفاده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از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منابع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معتبر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و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ارائه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پیوست ‌ها</w:t>
      </w:r>
    </w:p>
    <w:p w14:paraId="02E220B9" w14:textId="77777777" w:rsidR="004D0B25" w:rsidRPr="00372C28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rtl/>
          <w:lang w:val="x-none" w:eastAsia="x-none" w:bidi="fa-IR"/>
        </w:rPr>
      </w:pPr>
      <w:r w:rsidRPr="00372C28">
        <w:rPr>
          <w:rFonts w:ascii="Calibri" w:eastAsia="Calibri" w:hAnsi="Calibri" w:hint="cs"/>
          <w:rtl/>
          <w:lang w:val="x-none" w:eastAsia="x-none" w:bidi="fa-IR"/>
        </w:rPr>
        <w:t>ظرافت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و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زیبايی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ظاهری</w:t>
      </w:r>
    </w:p>
    <w:p w14:paraId="774E7EB6" w14:textId="77777777" w:rsidR="004D0B25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lang w:val="x-none" w:eastAsia="x-none" w:bidi="fa-IR"/>
        </w:rPr>
      </w:pPr>
      <w:r w:rsidRPr="00372C28">
        <w:rPr>
          <w:rFonts w:ascii="Calibri" w:eastAsia="Calibri" w:hAnsi="Calibri" w:hint="cs"/>
          <w:rtl/>
          <w:lang w:val="x-none" w:eastAsia="x-none" w:bidi="fa-IR"/>
        </w:rPr>
        <w:t>نگارش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ادبی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و</w:t>
      </w:r>
      <w:r w:rsidRPr="00372C28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372C28">
        <w:rPr>
          <w:rFonts w:ascii="Calibri" w:eastAsia="Calibri" w:hAnsi="Calibri" w:hint="cs"/>
          <w:rtl/>
          <w:lang w:val="x-none" w:eastAsia="x-none" w:bidi="fa-IR"/>
        </w:rPr>
        <w:t>فن</w:t>
      </w:r>
      <w:r>
        <w:rPr>
          <w:rFonts w:ascii="Calibri" w:eastAsia="Calibri" w:hAnsi="Calibri" w:hint="cs"/>
          <w:rtl/>
          <w:lang w:val="x-none" w:eastAsia="x-none" w:bidi="fa-IR"/>
        </w:rPr>
        <w:t>ی</w:t>
      </w:r>
    </w:p>
    <w:p w14:paraId="7F25048E" w14:textId="5EDA49CF" w:rsidR="00376103" w:rsidRPr="004D0B25" w:rsidRDefault="004D0B25" w:rsidP="004D0B2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/>
          <w:lang w:val="x-none" w:eastAsia="x-none" w:bidi="fa-IR"/>
        </w:rPr>
      </w:pPr>
      <w:r w:rsidRPr="004D0B25">
        <w:rPr>
          <w:rFonts w:ascii="Calibri" w:eastAsia="Calibri" w:hAnsi="Calibri" w:hint="cs"/>
          <w:rtl/>
          <w:lang w:val="x-none" w:eastAsia="x-none" w:bidi="fa-IR"/>
        </w:rPr>
        <w:t>رعایت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ساختار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علمی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و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proofErr w:type="spellStart"/>
      <w:r w:rsidRPr="004D0B25">
        <w:rPr>
          <w:rFonts w:ascii="Calibri" w:eastAsia="Calibri" w:hAnsi="Calibri" w:hint="cs"/>
          <w:rtl/>
          <w:lang w:val="x-none" w:eastAsia="x-none" w:bidi="fa-IR"/>
        </w:rPr>
        <w:t>كلي</w:t>
      </w:r>
      <w:proofErr w:type="spellEnd"/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گزارش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بر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اساس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اصول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حاکم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بر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پژوهش های</w:t>
      </w:r>
      <w:r w:rsidRPr="004D0B25">
        <w:rPr>
          <w:rFonts w:ascii="Calibri" w:eastAsia="Calibri" w:hAnsi="Calibri"/>
          <w:rtl/>
          <w:lang w:val="x-none" w:eastAsia="x-none" w:bidi="fa-IR"/>
        </w:rPr>
        <w:t xml:space="preserve"> </w:t>
      </w:r>
      <w:r w:rsidRPr="004D0B25">
        <w:rPr>
          <w:rFonts w:ascii="Calibri" w:eastAsia="Calibri" w:hAnsi="Calibri" w:hint="cs"/>
          <w:rtl/>
          <w:lang w:val="x-none" w:eastAsia="x-none" w:bidi="fa-IR"/>
        </w:rPr>
        <w:t>کیفی</w:t>
      </w:r>
    </w:p>
    <w:sectPr w:rsidR="00376103" w:rsidRPr="004D0B25" w:rsidSect="00B24AA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64E"/>
    <w:multiLevelType w:val="hybridMultilevel"/>
    <w:tmpl w:val="70A01428"/>
    <w:lvl w:ilvl="0" w:tplc="4F9223D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96630F"/>
    <w:multiLevelType w:val="hybridMultilevel"/>
    <w:tmpl w:val="05BC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7E39"/>
    <w:multiLevelType w:val="hybridMultilevel"/>
    <w:tmpl w:val="9CD2954A"/>
    <w:lvl w:ilvl="0" w:tplc="A4EC6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10330">
    <w:abstractNumId w:val="2"/>
  </w:num>
  <w:num w:numId="2" w16cid:durableId="1540241719">
    <w:abstractNumId w:val="1"/>
  </w:num>
  <w:num w:numId="3" w16cid:durableId="188521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25"/>
    <w:rsid w:val="00376103"/>
    <w:rsid w:val="004D0B25"/>
    <w:rsid w:val="005416EA"/>
    <w:rsid w:val="005921AA"/>
    <w:rsid w:val="007C0417"/>
    <w:rsid w:val="009079C9"/>
    <w:rsid w:val="00990874"/>
    <w:rsid w:val="00B24AA1"/>
    <w:rsid w:val="00E34884"/>
    <w:rsid w:val="00F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7702"/>
  <w15:chartTrackingRefBased/>
  <w15:docId w15:val="{EEA63D60-C063-43B5-88B4-214459A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D0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B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0B2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4D0B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D0B25"/>
  </w:style>
  <w:style w:type="character" w:customStyle="1" w:styleId="Heading1Char">
    <w:name w:val="Heading 1 Char"/>
    <w:basedOn w:val="DefaultParagraphFont"/>
    <w:link w:val="Heading1"/>
    <w:uiPriority w:val="9"/>
    <w:rsid w:val="004D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2023-11-29T10:48:00Z</dcterms:created>
  <dcterms:modified xsi:type="dcterms:W3CDTF">2023-11-29T10:50:00Z</dcterms:modified>
</cp:coreProperties>
</file>